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Patreon Engagement Marketing Report</w:t>
      </w:r>
    </w:p>
    <w:p>
      <w:pPr>
        <w:pStyle w:val="Heading1"/>
      </w:pPr>
      <w:r>
        <w:t>1. Ivan Miranda</w:t>
      </w:r>
    </w:p>
    <w:p>
      <w:r>
        <w:t>Focus: DIY electronics, 3D printing, and digital fabrication projects.</w:t>
        <w:br/>
        <w:t>Patreon Stats:</w:t>
        <w:br/>
        <w:t>- Members: ~790</w:t>
        <w:br/>
        <w:t>- Posts: 219</w:t>
        <w:br/>
        <w:t>- Tiers: $1, $3, $5, $10, $20 (early access, discounts, recognition, 3D model previews)</w:t>
        <w:br/>
        <w:t>Engagement Strategy: Offers tangible benefits like early access and discounts, fostering community through acknowledgments and exclusive content.</w:t>
        <w:br/>
      </w:r>
    </w:p>
    <w:p>
      <w:pPr>
        <w:pStyle w:val="Heading1"/>
      </w:pPr>
      <w:r>
        <w:t>2. One Army</w:t>
      </w:r>
    </w:p>
    <w:p>
      <w:r>
        <w:t>Focus: Community-driven open-source solutions (Precious Plastic, Project Kamp).</w:t>
        <w:br/>
        <w:t>Patreon Stats:</w:t>
        <w:br/>
        <w:t>- Members: 1,580</w:t>
        <w:br/>
        <w:t>- Posts: 363</w:t>
        <w:br/>
        <w:t>- Tiers: $7, $25, $50, $100 (project-specific support, behind-the-scenes, 1:1 interaction)</w:t>
        <w:br/>
        <w:t>Engagement Strategy: Multi-tiered support system with strong emphasis on transparency and community participation.</w:t>
        <w:br/>
      </w:r>
    </w:p>
    <w:p>
      <w:pPr>
        <w:pStyle w:val="Heading1"/>
      </w:pPr>
      <w:r>
        <w:t>3. Disruptively Useful (Sam Smith)</w:t>
      </w:r>
    </w:p>
    <w:p>
      <w:r>
        <w:t>Focus: Trash-eating robots and regenerative tools for sustainable living.</w:t>
        <w:br/>
        <w:t>Patreon Stats:</w:t>
        <w:br/>
        <w:t>- Members: 184</w:t>
        <w:br/>
        <w:t>- Posts: 67</w:t>
        <w:br/>
        <w:t>- Estimated Earnings: $795.80 per creation</w:t>
        <w:br/>
        <w:t>Engagement Strategy: Eco-focused innovation backed by strong storytelling and accessible rewards.</w:t>
        <w:br/>
      </w:r>
    </w:p>
    <w:p>
      <w:pPr>
        <w:pStyle w:val="Heading1"/>
      </w:pPr>
      <w:r>
        <w:t>4. Open Source Ecology</w:t>
      </w:r>
    </w:p>
    <w:p>
      <w:r>
        <w:t>Focus: Open-source industrial machine library and DIY fabrication tools.</w:t>
        <w:br/>
        <w:t>Patreon Presence: No active Patreon found.</w:t>
        <w:br/>
        <w:t>Alternative Engagement: Operates via open-source wiki, GitHub, and direct donations.</w:t>
        <w:br/>
      </w:r>
    </w:p>
    <w:p>
      <w:pPr>
        <w:pStyle w:val="Heading1"/>
      </w:pPr>
      <w:r>
        <w:t>Key Engagement Insights</w:t>
      </w:r>
    </w:p>
    <w:p>
      <w:r>
        <w:t>- Diverse Tier Offerings: Serve supporters across multiple commitment levels.</w:t>
        <w:br/>
        <w:t>- Exclusive Content: Early access, plans, or discount perks engage patrons.</w:t>
        <w:br/>
        <w:t>- Community Building: Active Discord or forums help supporters feel invested.</w:t>
        <w:br/>
        <w:t>- Transparency: Frequent project updates and funding reports build trust.</w:t>
        <w:br/>
      </w:r>
    </w:p>
    <w:p>
      <w:pPr>
        <w:pStyle w:val="Heading1"/>
      </w:pPr>
      <w:r>
        <w:t>Recommendations for Open House Party &amp; Chas' Chassis</w:t>
      </w:r>
    </w:p>
    <w:p>
      <w:r>
        <w:t>1. Tier Structuring:</w:t>
        <w:br/>
        <w:t xml:space="preserve">   - Implement multi-level tier system with meaningful, scalable benefits.</w:t>
        <w:br/>
        <w:t xml:space="preserve">   - Serve hobbyists, designers, and enterprise partners alike.</w:t>
        <w:br/>
        <w:br/>
        <w:t>2. Content Strategy:</w:t>
        <w:br/>
        <w:t xml:space="preserve">   - Post regularly: blueprints, behind-the-scenes, mini-guides.</w:t>
        <w:br/>
        <w:t xml:space="preserve">   - Offer design previews and polls to select features.</w:t>
        <w:br/>
        <w:br/>
        <w:t>3. Community Engagement:</w:t>
        <w:br/>
        <w:t xml:space="preserve">   - Launch Discord or private forum for patrons.</w:t>
        <w:br/>
        <w:t xml:space="preserve">   - Offer Q&amp;A calls or “Maker Chats” for higher-tier members.</w:t>
        <w:br/>
        <w:br/>
        <w:t>4. Transparency and Impact:</w:t>
        <w:br/>
        <w:t xml:space="preserve">   - Provide visual impact reports or infographics.</w:t>
        <w:br/>
        <w:t xml:space="preserve">   - Publish “what your support built” reports each quarter.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